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4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379"/>
      </w:tblGrid>
      <w:tr w:rsidR="004B5234" w:rsidRPr="00320E63" w:rsidTr="00C16637">
        <w:tc>
          <w:tcPr>
            <w:tcW w:w="34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234" w:rsidRPr="00A01054" w:rsidRDefault="004B5234" w:rsidP="00C166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4B7BF32" wp14:editId="282EC618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431164</wp:posOffset>
                      </wp:positionV>
                      <wp:extent cx="495300" cy="0"/>
                      <wp:effectExtent l="0" t="0" r="190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0A0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8.9pt;margin-top:33.95pt;width:3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y4JAIAAEk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"/>
                  </w:pict>
                </mc:Fallback>
              </mc:AlternateContent>
            </w:r>
            <w:r w:rsidRPr="00A0105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ỦY </w:t>
            </w:r>
            <w:r w:rsidRPr="00A0105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BAN</w:t>
            </w:r>
            <w:r w:rsidRPr="00A0105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NHÂN DÂN</w:t>
            </w:r>
            <w:r w:rsidRPr="00A01054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0105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TỈNH HÒA BÌNH</w:t>
            </w:r>
            <w:r w:rsidRPr="00A0105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234" w:rsidRPr="00320E63" w:rsidRDefault="004B5234" w:rsidP="00C16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A4F"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253E6" wp14:editId="2E09557B">
                      <wp:simplePos x="0" y="0"/>
                      <wp:positionH relativeFrom="column">
                        <wp:posOffset>860756</wp:posOffset>
                      </wp:positionH>
                      <wp:positionV relativeFrom="paragraph">
                        <wp:posOffset>429895</wp:posOffset>
                      </wp:positionV>
                      <wp:extent cx="2190750" cy="635"/>
                      <wp:effectExtent l="0" t="0" r="19050" b="3746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4EDF5" id="Straight Arrow Connector 6" o:spid="_x0000_s1026" type="#_x0000_t32" style="position:absolute;margin-left:67.8pt;margin-top:33.85pt;width:172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"/>
                  </w:pict>
                </mc:Fallback>
              </mc:AlternateContent>
            </w:r>
            <w:r w:rsidRPr="00507A4F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  <w:r w:rsidRPr="00320E6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  <w:r w:rsidRPr="00320E6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</w:p>
        </w:tc>
      </w:tr>
      <w:tr w:rsidR="004B5234" w:rsidRPr="00320E63" w:rsidTr="00C166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234" w:rsidRPr="00320E63" w:rsidRDefault="004B5234" w:rsidP="004B5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E6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Số: </w:t>
            </w:r>
            <w:r w:rsidR="00FD25F3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E63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2024/</w:t>
            </w:r>
            <w:r w:rsidRPr="00320E63">
              <w:rPr>
                <w:rFonts w:ascii="Times New Roman" w:hAnsi="Times New Roman"/>
                <w:sz w:val="28"/>
                <w:szCs w:val="28"/>
                <w:lang w:val="vi-VN"/>
              </w:rPr>
              <w:t>QĐ-UBND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234" w:rsidRPr="004B5234" w:rsidRDefault="004B5234" w:rsidP="004B5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E6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Hòa Bình, ngày </w:t>
            </w:r>
            <w:r w:rsidR="00FD25F3"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  <w:r w:rsidRPr="00320E6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320E6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  <w:r w:rsidRPr="00320E6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năm 202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4B5234" w:rsidRPr="004B5234" w:rsidRDefault="004B5234" w:rsidP="00501B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42"/>
          <w:szCs w:val="28"/>
          <w:lang w:val="vi-VN"/>
        </w:rPr>
      </w:pPr>
      <w:bookmarkStart w:id="0" w:name="_GoBack"/>
    </w:p>
    <w:p w:rsidR="00F82CAA" w:rsidRPr="009437A4" w:rsidRDefault="00F82CAA" w:rsidP="00943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7A4">
        <w:rPr>
          <w:rFonts w:ascii="Times New Roman" w:hAnsi="Times New Roman"/>
          <w:b/>
          <w:sz w:val="28"/>
          <w:szCs w:val="28"/>
        </w:rPr>
        <w:t>QUYẾT ĐỊNH</w:t>
      </w:r>
    </w:p>
    <w:p w:rsidR="00F82CAA" w:rsidRDefault="00CE3572" w:rsidP="00943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7A4">
        <w:rPr>
          <w:rFonts w:ascii="Times New Roman" w:hAnsi="Times New Roman"/>
          <w:b/>
          <w:sz w:val="28"/>
          <w:szCs w:val="28"/>
        </w:rPr>
        <w:t xml:space="preserve">Bãi bỏ các Quyết định của Ủy ban nhân dân tỉnh Hòa Bình                                                  </w:t>
      </w:r>
      <w:r w:rsidR="00F8069C" w:rsidRPr="009437A4">
        <w:rPr>
          <w:rFonts w:ascii="Times New Roman" w:hAnsi="Times New Roman"/>
          <w:b/>
          <w:sz w:val="28"/>
          <w:szCs w:val="28"/>
        </w:rPr>
        <w:t>liên quan đến lĩnh vực xây dựng</w:t>
      </w:r>
    </w:p>
    <w:p w:rsidR="009437A4" w:rsidRPr="009437A4" w:rsidRDefault="009437A4" w:rsidP="009437A4">
      <w:pPr>
        <w:spacing w:after="12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</w:t>
      </w:r>
    </w:p>
    <w:p w:rsidR="00F82CAA" w:rsidRPr="009437A4" w:rsidRDefault="00F82CAA" w:rsidP="009437A4">
      <w:pPr>
        <w:spacing w:after="12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9437A4">
        <w:rPr>
          <w:rFonts w:ascii="Times New Roman" w:hAnsi="Times New Roman"/>
          <w:b/>
          <w:sz w:val="28"/>
          <w:szCs w:val="28"/>
        </w:rPr>
        <w:t>ỦY BAN NHÂN DÂN TỈNH HÒA BÌNH</w:t>
      </w:r>
    </w:p>
    <w:p w:rsidR="004B5234" w:rsidRPr="009437A4" w:rsidRDefault="004B5234" w:rsidP="00D40895">
      <w:pPr>
        <w:spacing w:after="120" w:line="400" w:lineRule="exact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437A4">
        <w:rPr>
          <w:rFonts w:ascii="Times New Roman" w:hAnsi="Times New Roman"/>
          <w:i/>
          <w:sz w:val="28"/>
          <w:szCs w:val="28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:rsidR="004B5234" w:rsidRPr="009437A4" w:rsidRDefault="004B5234" w:rsidP="00D40895">
      <w:pPr>
        <w:spacing w:after="120" w:line="400" w:lineRule="exact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437A4">
        <w:rPr>
          <w:rFonts w:ascii="Times New Roman" w:hAnsi="Times New Roman"/>
          <w:i/>
          <w:sz w:val="28"/>
          <w:szCs w:val="28"/>
        </w:rPr>
        <w:t>Căn cứ Luật ban hành văn bản quy phạm pháp luật ngày 22 tháng 6 năm 2015; Luật sửa đổi, bổ sung một số điều của Luật Ban hành văn bản quy phạm pháp luật ngày 18 tháng 6 năm 2020;</w:t>
      </w:r>
    </w:p>
    <w:p w:rsidR="00F82CAA" w:rsidRPr="009437A4" w:rsidRDefault="00F82CAA" w:rsidP="00D40895">
      <w:pPr>
        <w:spacing w:after="120" w:line="400" w:lineRule="exact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437A4">
        <w:rPr>
          <w:rFonts w:ascii="Times New Roman" w:hAnsi="Times New Roman"/>
          <w:i/>
          <w:sz w:val="28"/>
          <w:szCs w:val="28"/>
        </w:rPr>
        <w:t>Căn cứ</w:t>
      </w:r>
      <w:r w:rsidR="00D96D0C" w:rsidRPr="009437A4">
        <w:rPr>
          <w:rFonts w:ascii="Times New Roman" w:hAnsi="Times New Roman"/>
          <w:i/>
          <w:sz w:val="28"/>
          <w:szCs w:val="28"/>
        </w:rPr>
        <w:t xml:space="preserve"> Luật Bảo vệ môi trường ngày 17 tháng 11 năm </w:t>
      </w:r>
      <w:r w:rsidRPr="009437A4">
        <w:rPr>
          <w:rFonts w:ascii="Times New Roman" w:hAnsi="Times New Roman"/>
          <w:i/>
          <w:sz w:val="28"/>
          <w:szCs w:val="28"/>
        </w:rPr>
        <w:t>2020;</w:t>
      </w:r>
    </w:p>
    <w:p w:rsidR="00F82CAA" w:rsidRPr="009437A4" w:rsidRDefault="00F82CAA" w:rsidP="00D40895">
      <w:pPr>
        <w:spacing w:after="120" w:line="400" w:lineRule="exact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437A4">
        <w:rPr>
          <w:rFonts w:ascii="Times New Roman" w:hAnsi="Times New Roman"/>
          <w:i/>
          <w:sz w:val="28"/>
          <w:szCs w:val="28"/>
        </w:rPr>
        <w:t>Căn cứ Nghị định số 08/2022/NĐ-CP ng</w:t>
      </w:r>
      <w:r w:rsidR="00D96D0C" w:rsidRPr="009437A4">
        <w:rPr>
          <w:rFonts w:ascii="Times New Roman" w:hAnsi="Times New Roman"/>
          <w:i/>
          <w:sz w:val="28"/>
          <w:szCs w:val="28"/>
        </w:rPr>
        <w:t xml:space="preserve">ày 10 tháng 01 năm </w:t>
      </w:r>
      <w:r w:rsidRPr="009437A4">
        <w:rPr>
          <w:rFonts w:ascii="Times New Roman" w:hAnsi="Times New Roman"/>
          <w:i/>
          <w:sz w:val="28"/>
          <w:szCs w:val="28"/>
        </w:rPr>
        <w:t>2022 của Chính phủ quy định chi tiết một số điều của Luật Bảo vệ môi trường;</w:t>
      </w:r>
    </w:p>
    <w:p w:rsidR="00F82CAA" w:rsidRPr="009437A4" w:rsidRDefault="00F82CAA" w:rsidP="00D40895">
      <w:pPr>
        <w:spacing w:after="120" w:line="400" w:lineRule="exact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437A4">
        <w:rPr>
          <w:rFonts w:ascii="Times New Roman" w:hAnsi="Times New Roman"/>
          <w:i/>
          <w:sz w:val="28"/>
          <w:szCs w:val="28"/>
        </w:rPr>
        <w:t xml:space="preserve">Theo đề nghị của Giám đốc Sở Xây dựng tại Tờ trình số </w:t>
      </w:r>
      <w:r w:rsidR="004B5234" w:rsidRPr="009437A4">
        <w:rPr>
          <w:rFonts w:ascii="Times New Roman" w:hAnsi="Times New Roman"/>
          <w:i/>
          <w:sz w:val="28"/>
          <w:szCs w:val="28"/>
        </w:rPr>
        <w:t>1584</w:t>
      </w:r>
      <w:r w:rsidRPr="009437A4">
        <w:rPr>
          <w:rFonts w:ascii="Times New Roman" w:hAnsi="Times New Roman"/>
          <w:i/>
          <w:sz w:val="28"/>
          <w:szCs w:val="28"/>
        </w:rPr>
        <w:t>/TTr-SXD ngày</w:t>
      </w:r>
      <w:r w:rsidR="004B5234" w:rsidRPr="009437A4">
        <w:rPr>
          <w:rFonts w:ascii="Times New Roman" w:hAnsi="Times New Roman"/>
          <w:i/>
          <w:sz w:val="28"/>
          <w:szCs w:val="28"/>
        </w:rPr>
        <w:t xml:space="preserve"> 27</w:t>
      </w:r>
      <w:r w:rsidRPr="009437A4">
        <w:rPr>
          <w:rFonts w:ascii="Times New Roman" w:hAnsi="Times New Roman"/>
          <w:i/>
          <w:sz w:val="28"/>
          <w:szCs w:val="28"/>
        </w:rPr>
        <w:t xml:space="preserve"> tháng </w:t>
      </w:r>
      <w:r w:rsidR="004B5234" w:rsidRPr="009437A4">
        <w:rPr>
          <w:rFonts w:ascii="Times New Roman" w:hAnsi="Times New Roman"/>
          <w:i/>
          <w:sz w:val="28"/>
          <w:szCs w:val="28"/>
        </w:rPr>
        <w:t>5</w:t>
      </w:r>
      <w:r w:rsidRPr="009437A4">
        <w:rPr>
          <w:rFonts w:ascii="Times New Roman" w:hAnsi="Times New Roman"/>
          <w:i/>
          <w:sz w:val="28"/>
          <w:szCs w:val="28"/>
        </w:rPr>
        <w:t xml:space="preserve"> năm 2024.</w:t>
      </w:r>
    </w:p>
    <w:p w:rsidR="004B486D" w:rsidRPr="00D40895" w:rsidRDefault="00F82CAA" w:rsidP="00D40895">
      <w:pPr>
        <w:spacing w:after="12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D40895">
        <w:rPr>
          <w:rFonts w:ascii="Times New Roman" w:hAnsi="Times New Roman"/>
          <w:b/>
          <w:sz w:val="28"/>
          <w:szCs w:val="28"/>
        </w:rPr>
        <w:t>QUYẾT ĐỊNH:</w:t>
      </w:r>
    </w:p>
    <w:p w:rsidR="00D96D0C" w:rsidRPr="00D40895" w:rsidRDefault="00F82CAA" w:rsidP="00D40895">
      <w:pPr>
        <w:spacing w:after="120"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40895">
        <w:rPr>
          <w:rFonts w:ascii="Times New Roman" w:hAnsi="Times New Roman"/>
          <w:b/>
          <w:sz w:val="28"/>
          <w:szCs w:val="28"/>
        </w:rPr>
        <w:t>Điều 1.</w:t>
      </w:r>
      <w:r w:rsidRPr="00D40895">
        <w:rPr>
          <w:rFonts w:ascii="Times New Roman" w:hAnsi="Times New Roman"/>
          <w:sz w:val="28"/>
          <w:szCs w:val="28"/>
        </w:rPr>
        <w:t xml:space="preserve"> Bãi bỏ toàn bộ </w:t>
      </w:r>
      <w:r w:rsidR="00D96D0C" w:rsidRPr="00D40895">
        <w:rPr>
          <w:rFonts w:ascii="Times New Roman" w:hAnsi="Times New Roman"/>
          <w:sz w:val="28"/>
          <w:szCs w:val="28"/>
        </w:rPr>
        <w:t>các</w:t>
      </w:r>
      <w:r w:rsidRPr="00D40895">
        <w:rPr>
          <w:rFonts w:ascii="Times New Roman" w:hAnsi="Times New Roman"/>
          <w:sz w:val="28"/>
          <w:szCs w:val="28"/>
        </w:rPr>
        <w:t xml:space="preserve"> Quyết định </w:t>
      </w:r>
      <w:r w:rsidR="00CE3572" w:rsidRPr="00D40895">
        <w:rPr>
          <w:rFonts w:ascii="Times New Roman" w:hAnsi="Times New Roman"/>
          <w:sz w:val="28"/>
          <w:szCs w:val="28"/>
        </w:rPr>
        <w:t>của</w:t>
      </w:r>
      <w:r w:rsidRPr="00D40895">
        <w:rPr>
          <w:rFonts w:ascii="Times New Roman" w:hAnsi="Times New Roman"/>
          <w:sz w:val="28"/>
          <w:szCs w:val="28"/>
        </w:rPr>
        <w:t xml:space="preserve"> Uỷ ban nhân dân tỉnh </w:t>
      </w:r>
      <w:r w:rsidR="00CE3572" w:rsidRPr="00D40895">
        <w:rPr>
          <w:rFonts w:ascii="Times New Roman" w:hAnsi="Times New Roman"/>
          <w:sz w:val="28"/>
          <w:szCs w:val="28"/>
        </w:rPr>
        <w:t>liên quan đến lĩnh vực xây dựng</w:t>
      </w:r>
      <w:r w:rsidR="00DD2819" w:rsidRPr="00D40895">
        <w:rPr>
          <w:rFonts w:ascii="Times New Roman" w:hAnsi="Times New Roman"/>
          <w:sz w:val="28"/>
          <w:szCs w:val="28"/>
        </w:rPr>
        <w:t xml:space="preserve"> gồm</w:t>
      </w:r>
      <w:r w:rsidR="004B5234" w:rsidRPr="00D40895">
        <w:rPr>
          <w:rFonts w:ascii="Times New Roman" w:hAnsi="Times New Roman"/>
          <w:sz w:val="28"/>
          <w:szCs w:val="28"/>
        </w:rPr>
        <w:t xml:space="preserve"> </w:t>
      </w:r>
      <w:r w:rsidR="00D96D0C" w:rsidRPr="00D40895">
        <w:rPr>
          <w:rFonts w:ascii="Times New Roman" w:hAnsi="Times New Roman"/>
          <w:sz w:val="28"/>
          <w:szCs w:val="28"/>
        </w:rPr>
        <w:t>các Quyết định sau đây:</w:t>
      </w:r>
    </w:p>
    <w:p w:rsidR="00F82CAA" w:rsidRPr="00D40895" w:rsidRDefault="00F82CAA" w:rsidP="00D40895">
      <w:pPr>
        <w:spacing w:after="120"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40895">
        <w:rPr>
          <w:rFonts w:ascii="Times New Roman" w:hAnsi="Times New Roman"/>
          <w:sz w:val="28"/>
          <w:szCs w:val="28"/>
        </w:rPr>
        <w:t xml:space="preserve"> 1. Quyết </w:t>
      </w:r>
      <w:r w:rsidR="00D96D0C" w:rsidRPr="00D40895">
        <w:rPr>
          <w:rFonts w:ascii="Times New Roman" w:hAnsi="Times New Roman"/>
          <w:sz w:val="28"/>
          <w:szCs w:val="28"/>
        </w:rPr>
        <w:t xml:space="preserve">định số 42/2017/QĐ-UBND ngày 29 tháng </w:t>
      </w:r>
      <w:r w:rsidRPr="00D40895">
        <w:rPr>
          <w:rFonts w:ascii="Times New Roman" w:hAnsi="Times New Roman"/>
          <w:sz w:val="28"/>
          <w:szCs w:val="28"/>
        </w:rPr>
        <w:t>11</w:t>
      </w:r>
      <w:r w:rsidR="00D96D0C" w:rsidRPr="00D40895">
        <w:rPr>
          <w:rFonts w:ascii="Times New Roman" w:hAnsi="Times New Roman"/>
          <w:sz w:val="28"/>
          <w:szCs w:val="28"/>
        </w:rPr>
        <w:t xml:space="preserve"> năm </w:t>
      </w:r>
      <w:r w:rsidRPr="00D40895">
        <w:rPr>
          <w:rFonts w:ascii="Times New Roman" w:hAnsi="Times New Roman"/>
          <w:sz w:val="28"/>
          <w:szCs w:val="28"/>
        </w:rPr>
        <w:t xml:space="preserve">2017 của </w:t>
      </w:r>
      <w:r w:rsidR="00D96D0C" w:rsidRPr="00D40895">
        <w:rPr>
          <w:rFonts w:ascii="Times New Roman" w:hAnsi="Times New Roman"/>
          <w:sz w:val="28"/>
          <w:szCs w:val="28"/>
        </w:rPr>
        <w:t>Ủy ban nhân dân</w:t>
      </w:r>
      <w:r w:rsidRPr="00D40895">
        <w:rPr>
          <w:rFonts w:ascii="Times New Roman" w:hAnsi="Times New Roman"/>
          <w:sz w:val="28"/>
          <w:szCs w:val="28"/>
        </w:rPr>
        <w:t xml:space="preserve"> tỉnh Hòa Bình </w:t>
      </w:r>
      <w:r w:rsidR="00D96D0C" w:rsidRPr="00D40895">
        <w:rPr>
          <w:rFonts w:ascii="Times New Roman" w:hAnsi="Times New Roman"/>
          <w:sz w:val="28"/>
          <w:szCs w:val="28"/>
        </w:rPr>
        <w:t>b</w:t>
      </w:r>
      <w:r w:rsidRPr="00D40895">
        <w:rPr>
          <w:rFonts w:ascii="Times New Roman" w:hAnsi="Times New Roman"/>
          <w:sz w:val="28"/>
          <w:szCs w:val="28"/>
        </w:rPr>
        <w:t xml:space="preserve">an hành quy định phân công, phân cấp quản lý chất thải rắn trên địa bàn tỉnh Hòa Bình; </w:t>
      </w:r>
    </w:p>
    <w:p w:rsidR="00F82CAA" w:rsidRPr="00D40895" w:rsidRDefault="00F82CAA" w:rsidP="00D40895">
      <w:pPr>
        <w:spacing w:after="120"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40895">
        <w:rPr>
          <w:rFonts w:ascii="Times New Roman" w:hAnsi="Times New Roman"/>
          <w:sz w:val="28"/>
          <w:szCs w:val="28"/>
        </w:rPr>
        <w:t>2. Quyết định số 31/2018/QĐ-UBND ngày 21</w:t>
      </w:r>
      <w:r w:rsidR="00D96D0C" w:rsidRPr="00D40895">
        <w:rPr>
          <w:rFonts w:ascii="Times New Roman" w:hAnsi="Times New Roman"/>
          <w:sz w:val="28"/>
          <w:szCs w:val="28"/>
        </w:rPr>
        <w:t xml:space="preserve"> tháng </w:t>
      </w:r>
      <w:r w:rsidRPr="00D40895">
        <w:rPr>
          <w:rFonts w:ascii="Times New Roman" w:hAnsi="Times New Roman"/>
          <w:sz w:val="28"/>
          <w:szCs w:val="28"/>
        </w:rPr>
        <w:t>8</w:t>
      </w:r>
      <w:r w:rsidR="00D96D0C" w:rsidRPr="00D40895">
        <w:rPr>
          <w:rFonts w:ascii="Times New Roman" w:hAnsi="Times New Roman"/>
          <w:sz w:val="28"/>
          <w:szCs w:val="28"/>
        </w:rPr>
        <w:t xml:space="preserve"> năm </w:t>
      </w:r>
      <w:r w:rsidRPr="00D40895">
        <w:rPr>
          <w:rFonts w:ascii="Times New Roman" w:hAnsi="Times New Roman"/>
          <w:sz w:val="28"/>
          <w:szCs w:val="28"/>
        </w:rPr>
        <w:t xml:space="preserve">2018 của </w:t>
      </w:r>
      <w:r w:rsidR="00D96D0C" w:rsidRPr="00D40895">
        <w:rPr>
          <w:rFonts w:ascii="Times New Roman" w:hAnsi="Times New Roman"/>
          <w:sz w:val="28"/>
          <w:szCs w:val="28"/>
        </w:rPr>
        <w:t xml:space="preserve">Ủy ban nhân dân tỉnh Hòa Bình </w:t>
      </w:r>
      <w:r w:rsidR="00EE7F6C" w:rsidRPr="00D40895">
        <w:rPr>
          <w:rFonts w:ascii="Times New Roman" w:hAnsi="Times New Roman"/>
          <w:sz w:val="28"/>
          <w:szCs w:val="28"/>
        </w:rPr>
        <w:t>b</w:t>
      </w:r>
      <w:r w:rsidR="00D96D0C" w:rsidRPr="00D40895">
        <w:rPr>
          <w:rFonts w:ascii="Times New Roman" w:hAnsi="Times New Roman"/>
          <w:sz w:val="28"/>
          <w:szCs w:val="28"/>
        </w:rPr>
        <w:t>an hành q</w:t>
      </w:r>
      <w:r w:rsidRPr="00D40895">
        <w:rPr>
          <w:rFonts w:ascii="Times New Roman" w:hAnsi="Times New Roman"/>
          <w:sz w:val="28"/>
          <w:szCs w:val="28"/>
        </w:rPr>
        <w:t xml:space="preserve">uy định quản lý chất thải rắn xây dựng trên địa bàn tỉnh Hòa Bình; </w:t>
      </w:r>
    </w:p>
    <w:p w:rsidR="00F82CAA" w:rsidRPr="00D40895" w:rsidRDefault="00F82CAA" w:rsidP="00D40895">
      <w:pPr>
        <w:spacing w:after="120"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40895">
        <w:rPr>
          <w:rFonts w:ascii="Times New Roman" w:hAnsi="Times New Roman"/>
          <w:sz w:val="28"/>
          <w:szCs w:val="28"/>
        </w:rPr>
        <w:t xml:space="preserve">3. Quyết định số 18/2019/QĐ-UBND ngày </w:t>
      </w:r>
      <w:r w:rsidR="00D96D0C" w:rsidRPr="00D40895">
        <w:rPr>
          <w:rFonts w:ascii="Times New Roman" w:hAnsi="Times New Roman"/>
          <w:sz w:val="28"/>
          <w:szCs w:val="28"/>
        </w:rPr>
        <w:t xml:space="preserve">18 tháng 6 năm </w:t>
      </w:r>
      <w:r w:rsidRPr="00D40895">
        <w:rPr>
          <w:rFonts w:ascii="Times New Roman" w:hAnsi="Times New Roman"/>
          <w:sz w:val="28"/>
          <w:szCs w:val="28"/>
        </w:rPr>
        <w:t xml:space="preserve">2019 của </w:t>
      </w:r>
      <w:r w:rsidR="00D96D0C" w:rsidRPr="00D40895">
        <w:rPr>
          <w:rFonts w:ascii="Times New Roman" w:hAnsi="Times New Roman"/>
          <w:sz w:val="28"/>
          <w:szCs w:val="28"/>
        </w:rPr>
        <w:t>Ủy ban nhân dân tỉnh Hòa Bình về việc s</w:t>
      </w:r>
      <w:r w:rsidRPr="00D40895">
        <w:rPr>
          <w:rFonts w:ascii="Times New Roman" w:hAnsi="Times New Roman"/>
          <w:sz w:val="28"/>
          <w:szCs w:val="28"/>
        </w:rPr>
        <w:t xml:space="preserve">ửa đổi, bổ sung một số điều của quy định phân công, phân cấp quản lý chất thải rắn trên địa bàn tỉnh Hòa Bình ban hành </w:t>
      </w:r>
      <w:r w:rsidRPr="00D40895">
        <w:rPr>
          <w:rFonts w:ascii="Times New Roman" w:hAnsi="Times New Roman"/>
          <w:sz w:val="28"/>
          <w:szCs w:val="28"/>
        </w:rPr>
        <w:lastRenderedPageBreak/>
        <w:t>kèm theo Quyết định 42/2017/QĐ-UBND ngày 29</w:t>
      </w:r>
      <w:r w:rsidR="00D96D0C" w:rsidRPr="00D40895">
        <w:rPr>
          <w:rFonts w:ascii="Times New Roman" w:hAnsi="Times New Roman"/>
          <w:sz w:val="28"/>
          <w:szCs w:val="28"/>
        </w:rPr>
        <w:t xml:space="preserve"> tháng 11 năm </w:t>
      </w:r>
      <w:r w:rsidRPr="00D40895">
        <w:rPr>
          <w:rFonts w:ascii="Times New Roman" w:hAnsi="Times New Roman"/>
          <w:sz w:val="28"/>
          <w:szCs w:val="28"/>
        </w:rPr>
        <w:t>2017</w:t>
      </w:r>
      <w:r w:rsidR="00D96D0C" w:rsidRPr="00D40895">
        <w:rPr>
          <w:rFonts w:ascii="Times New Roman" w:hAnsi="Times New Roman"/>
          <w:sz w:val="28"/>
          <w:szCs w:val="28"/>
        </w:rPr>
        <w:t xml:space="preserve"> của Ủy ban nhân dân tỉnh Hòa Bình</w:t>
      </w:r>
      <w:r w:rsidR="004B486D" w:rsidRPr="00D40895">
        <w:rPr>
          <w:rFonts w:ascii="Times New Roman" w:hAnsi="Times New Roman"/>
          <w:sz w:val="28"/>
          <w:szCs w:val="28"/>
        </w:rPr>
        <w:t>.</w:t>
      </w:r>
    </w:p>
    <w:p w:rsidR="00F82CAA" w:rsidRPr="00D40895" w:rsidRDefault="00F82CAA" w:rsidP="00D40895">
      <w:pPr>
        <w:spacing w:after="120"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40895">
        <w:rPr>
          <w:rFonts w:ascii="Times New Roman" w:hAnsi="Times New Roman"/>
          <w:b/>
          <w:sz w:val="28"/>
          <w:szCs w:val="28"/>
        </w:rPr>
        <w:t>Điều 2.</w:t>
      </w:r>
      <w:r w:rsidRPr="00D40895">
        <w:rPr>
          <w:rFonts w:ascii="Times New Roman" w:hAnsi="Times New Roman"/>
          <w:sz w:val="28"/>
          <w:szCs w:val="28"/>
        </w:rPr>
        <w:t xml:space="preserve"> Quyết định này có hiệu lực kể từ ngày </w:t>
      </w:r>
      <w:r w:rsidR="00DD2819" w:rsidRPr="00D40895">
        <w:rPr>
          <w:rFonts w:ascii="Times New Roman" w:hAnsi="Times New Roman"/>
          <w:sz w:val="28"/>
          <w:szCs w:val="28"/>
        </w:rPr>
        <w:t>01 tháng 7 năm 2024</w:t>
      </w:r>
      <w:r w:rsidRPr="00D40895">
        <w:rPr>
          <w:rFonts w:ascii="Times New Roman" w:hAnsi="Times New Roman"/>
          <w:sz w:val="28"/>
          <w:szCs w:val="28"/>
        </w:rPr>
        <w:t>.</w:t>
      </w:r>
    </w:p>
    <w:p w:rsidR="00F82CAA" w:rsidRPr="00D40895" w:rsidRDefault="00F82CAA" w:rsidP="00D40895">
      <w:pPr>
        <w:spacing w:after="120"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40895">
        <w:rPr>
          <w:rFonts w:ascii="Times New Roman" w:hAnsi="Times New Roman"/>
          <w:b/>
          <w:sz w:val="28"/>
          <w:szCs w:val="28"/>
        </w:rPr>
        <w:t>Điều 3.</w:t>
      </w:r>
      <w:r w:rsidRPr="00D40895">
        <w:rPr>
          <w:rFonts w:ascii="Times New Roman" w:hAnsi="Times New Roman"/>
          <w:sz w:val="28"/>
          <w:szCs w:val="28"/>
        </w:rPr>
        <w:t> Chánh Văn phòng Ủy ban nhân dân tỉnh; Giám đốc Sở Xây dựng;</w:t>
      </w:r>
      <w:r w:rsidR="004B486D" w:rsidRPr="00D40895">
        <w:rPr>
          <w:rFonts w:ascii="Times New Roman" w:hAnsi="Times New Roman"/>
          <w:sz w:val="28"/>
          <w:szCs w:val="28"/>
        </w:rPr>
        <w:t xml:space="preserve"> Thủ trưởng các S</w:t>
      </w:r>
      <w:r w:rsidRPr="00D40895">
        <w:rPr>
          <w:rFonts w:ascii="Times New Roman" w:hAnsi="Times New Roman"/>
          <w:sz w:val="28"/>
          <w:szCs w:val="28"/>
        </w:rPr>
        <w:t xml:space="preserve">ở, </w:t>
      </w:r>
      <w:r w:rsidR="004B5234" w:rsidRPr="00D40895">
        <w:rPr>
          <w:rFonts w:ascii="Times New Roman" w:hAnsi="Times New Roman"/>
          <w:sz w:val="28"/>
          <w:szCs w:val="28"/>
        </w:rPr>
        <w:t>b</w:t>
      </w:r>
      <w:r w:rsidRPr="00D40895">
        <w:rPr>
          <w:rFonts w:ascii="Times New Roman" w:hAnsi="Times New Roman"/>
          <w:sz w:val="28"/>
          <w:szCs w:val="28"/>
        </w:rPr>
        <w:t>an, ngành cấp tỉnh; Chủ tịch Ủy ban</w:t>
      </w:r>
      <w:r w:rsidR="00F8069C" w:rsidRPr="00D40895">
        <w:rPr>
          <w:rFonts w:ascii="Times New Roman" w:hAnsi="Times New Roman"/>
          <w:sz w:val="28"/>
          <w:szCs w:val="28"/>
        </w:rPr>
        <w:t xml:space="preserve"> nhân dân các huyện, thành phố </w:t>
      </w:r>
      <w:r w:rsidR="00897149" w:rsidRPr="00D40895">
        <w:rPr>
          <w:rFonts w:ascii="Times New Roman" w:hAnsi="Times New Roman"/>
          <w:sz w:val="28"/>
          <w:szCs w:val="28"/>
        </w:rPr>
        <w:t xml:space="preserve">Hòa Bình </w:t>
      </w:r>
      <w:r w:rsidRPr="00D40895">
        <w:rPr>
          <w:rFonts w:ascii="Times New Roman" w:hAnsi="Times New Roman"/>
          <w:sz w:val="28"/>
          <w:szCs w:val="28"/>
        </w:rPr>
        <w:t>và các tổ chức, cá nhân có liên quan chịu trách nhiệm thi hành Quyết định này./.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335"/>
      </w:tblGrid>
      <w:tr w:rsidR="00F82CAA" w:rsidRPr="00955247" w:rsidTr="00A34BDB">
        <w:trPr>
          <w:tblCellSpacing w:w="0" w:type="dxa"/>
        </w:trPr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3A77BE" w:rsidRPr="004C21A1" w:rsidRDefault="003A77BE" w:rsidP="003A77BE">
            <w:pPr>
              <w:spacing w:after="0" w:line="240" w:lineRule="auto"/>
              <w:rPr>
                <w:rFonts w:ascii="Times New Roman" w:hAnsi="Times New Roman"/>
              </w:rPr>
            </w:pPr>
            <w:r w:rsidRPr="00DB2BEC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  <w:r w:rsidRPr="004C21A1">
              <w:rPr>
                <w:rFonts w:ascii="Times New Roman" w:hAnsi="Times New Roman"/>
              </w:rPr>
              <w:br/>
              <w:t>- Như Điều 3;</w:t>
            </w:r>
            <w:r w:rsidRPr="004C21A1">
              <w:rPr>
                <w:rFonts w:ascii="Times New Roman" w:hAnsi="Times New Roman"/>
              </w:rPr>
              <w:br/>
              <w:t>- Bộ Xây dựng;</w:t>
            </w:r>
          </w:p>
          <w:p w:rsidR="003A77BE" w:rsidRPr="004C21A1" w:rsidRDefault="003A77BE" w:rsidP="003A77BE">
            <w:pPr>
              <w:spacing w:after="0" w:line="240" w:lineRule="auto"/>
              <w:rPr>
                <w:rFonts w:ascii="Times New Roman" w:hAnsi="Times New Roman"/>
              </w:rPr>
            </w:pPr>
            <w:r w:rsidRPr="004C21A1">
              <w:rPr>
                <w:rFonts w:ascii="Times New Roman" w:hAnsi="Times New Roman"/>
              </w:rPr>
              <w:t>- Cục kiểm tra VBQPPL, Bộ Tư pháp;</w:t>
            </w:r>
            <w:r w:rsidRPr="004C21A1">
              <w:rPr>
                <w:rFonts w:ascii="Times New Roman" w:hAnsi="Times New Roman"/>
              </w:rPr>
              <w:br/>
              <w:t>- Thường trực Tỉnh ủy;</w:t>
            </w:r>
            <w:r w:rsidRPr="004C21A1">
              <w:rPr>
                <w:rFonts w:ascii="Times New Roman" w:hAnsi="Times New Roman"/>
              </w:rPr>
              <w:br/>
              <w:t>- Thường trực HĐND tỉnh;</w:t>
            </w:r>
            <w:r w:rsidRPr="004C21A1">
              <w:rPr>
                <w:rFonts w:ascii="Times New Roman" w:hAnsi="Times New Roman"/>
              </w:rPr>
              <w:br/>
              <w:t xml:space="preserve">- </w:t>
            </w:r>
            <w:r>
              <w:rPr>
                <w:rFonts w:ascii="Times New Roman" w:hAnsi="Times New Roman"/>
              </w:rPr>
              <w:t>HĐND, c</w:t>
            </w:r>
            <w:r w:rsidRPr="004C21A1">
              <w:rPr>
                <w:rFonts w:ascii="Times New Roman" w:hAnsi="Times New Roman"/>
              </w:rPr>
              <w:t>ác Ban của HĐND tỉnh;</w:t>
            </w:r>
            <w:r w:rsidRPr="004C21A1">
              <w:rPr>
                <w:rFonts w:ascii="Times New Roman" w:hAnsi="Times New Roman"/>
              </w:rPr>
              <w:br/>
              <w:t>- Đoàn Đại biểu quốc hội tỉnh;</w:t>
            </w:r>
            <w:r w:rsidRPr="004C21A1">
              <w:rPr>
                <w:rFonts w:ascii="Times New Roman" w:hAnsi="Times New Roman"/>
              </w:rPr>
              <w:br/>
              <w:t xml:space="preserve">- Chủ tịch, các Phó Chủ tịch </w:t>
            </w:r>
          </w:p>
          <w:p w:rsidR="003A77BE" w:rsidRDefault="003A77BE" w:rsidP="003A77BE">
            <w:pPr>
              <w:spacing w:after="0" w:line="240" w:lineRule="auto"/>
              <w:rPr>
                <w:rFonts w:ascii="Times New Roman" w:hAnsi="Times New Roman"/>
              </w:rPr>
            </w:pPr>
            <w:r w:rsidRPr="004C21A1">
              <w:rPr>
                <w:rFonts w:ascii="Times New Roman" w:hAnsi="Times New Roman"/>
              </w:rPr>
              <w:t>UBND tỉnh;</w:t>
            </w:r>
          </w:p>
          <w:p w:rsidR="003A77BE" w:rsidRDefault="003A77BE" w:rsidP="003A77BE">
            <w:pPr>
              <w:spacing w:after="0" w:line="240" w:lineRule="auto"/>
              <w:rPr>
                <w:rFonts w:ascii="Times New Roman" w:hAnsi="Times New Roman"/>
              </w:rPr>
            </w:pPr>
            <w:r w:rsidRPr="00190A39">
              <w:rPr>
                <w:rFonts w:ascii="Times New Roman" w:hAnsi="Times New Roman"/>
              </w:rPr>
              <w:t>- Đại biểu HĐND tỉnh;</w:t>
            </w:r>
          </w:p>
          <w:p w:rsidR="003A77BE" w:rsidRPr="004C21A1" w:rsidRDefault="003A77BE" w:rsidP="003A77BE">
            <w:pPr>
              <w:spacing w:after="0" w:line="240" w:lineRule="auto"/>
              <w:rPr>
                <w:rFonts w:ascii="Times New Roman" w:hAnsi="Times New Roman"/>
              </w:rPr>
            </w:pPr>
            <w:r w:rsidRPr="004C21A1">
              <w:rPr>
                <w:rFonts w:ascii="Times New Roman" w:hAnsi="Times New Roman"/>
              </w:rPr>
              <w:t>- Chánh, Phó CVP UBND tỉnh;</w:t>
            </w:r>
            <w:r w:rsidRPr="004C21A1">
              <w:rPr>
                <w:rFonts w:ascii="Times New Roman" w:hAnsi="Times New Roman"/>
              </w:rPr>
              <w:br/>
              <w:t>- Cổng thông tin điện tử tỉnh;</w:t>
            </w:r>
            <w:r w:rsidRPr="004C21A1">
              <w:rPr>
                <w:rFonts w:ascii="Times New Roman" w:hAnsi="Times New Roman"/>
              </w:rPr>
              <w:br/>
              <w:t>- TT Tin học và Công báo;</w:t>
            </w:r>
          </w:p>
          <w:p w:rsidR="003A77BE" w:rsidRDefault="003A77BE" w:rsidP="003A77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4C21A1">
              <w:rPr>
                <w:rFonts w:ascii="Times New Roman" w:hAnsi="Times New Roman"/>
              </w:rPr>
              <w:t>- Lưu: VT, KTN (Đ).</w:t>
            </w:r>
          </w:p>
          <w:p w:rsidR="00F82CAA" w:rsidRPr="00455C73" w:rsidRDefault="00F82CAA" w:rsidP="00A34BDB">
            <w:pPr>
              <w:spacing w:after="0" w:line="240" w:lineRule="auto"/>
              <w:rPr>
                <w:rFonts w:eastAsia="Times New Roman"/>
                <w:color w:val="000000"/>
                <w:szCs w:val="18"/>
              </w:rPr>
            </w:pPr>
          </w:p>
        </w:tc>
        <w:tc>
          <w:tcPr>
            <w:tcW w:w="4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E5" w:rsidRDefault="00F82CAA" w:rsidP="00645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82CA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TM. ỦY BAN NHÂN DÂN</w:t>
            </w:r>
            <w:r w:rsidRPr="00F82CA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="004B52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KT. </w:t>
            </w:r>
            <w:r w:rsidR="006457E5" w:rsidRPr="006457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CHỦ TICH</w:t>
            </w:r>
          </w:p>
          <w:p w:rsidR="00F82CAA" w:rsidRPr="00D40895" w:rsidRDefault="004B5234" w:rsidP="00D4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PHÓ CHỦ TỊCH</w:t>
            </w:r>
          </w:p>
          <w:p w:rsidR="004B5234" w:rsidRDefault="004B5234" w:rsidP="00D408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4B5234" w:rsidRDefault="00D40895" w:rsidP="00D4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408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Đã ký</w:t>
            </w:r>
          </w:p>
          <w:p w:rsidR="00D40895" w:rsidRPr="00D40895" w:rsidRDefault="00D40895" w:rsidP="00D4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4B5234" w:rsidRPr="003A77BE" w:rsidRDefault="003A77BE" w:rsidP="004B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Nguyễn Văn Chương</w:t>
            </w:r>
          </w:p>
          <w:p w:rsidR="004B5234" w:rsidRPr="006457E5" w:rsidRDefault="004B5234" w:rsidP="004B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</w:tr>
      <w:tr w:rsidR="006457E5" w:rsidRPr="00955247" w:rsidTr="00A34BDB">
        <w:trPr>
          <w:tblCellSpacing w:w="0" w:type="dxa"/>
        </w:trPr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E5" w:rsidRPr="00F82CAA" w:rsidRDefault="006457E5" w:rsidP="00A34B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E5" w:rsidRPr="006457E5" w:rsidRDefault="006457E5" w:rsidP="004B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2CAA" w:rsidRDefault="00F82CAA" w:rsidP="00F82CA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3EA" w:rsidRPr="000C2526" w:rsidRDefault="00A873EA" w:rsidP="00802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873EA" w:rsidRPr="000C2526" w:rsidSect="004B5234">
      <w:footerReference w:type="default" r:id="rId10"/>
      <w:pgSz w:w="11907" w:h="16840" w:code="9"/>
      <w:pgMar w:top="1134" w:right="1134" w:bottom="1134" w:left="170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D8" w:rsidRDefault="007C1DD8" w:rsidP="0006484D">
      <w:pPr>
        <w:spacing w:after="0" w:line="240" w:lineRule="auto"/>
      </w:pPr>
      <w:r>
        <w:separator/>
      </w:r>
    </w:p>
  </w:endnote>
  <w:endnote w:type="continuationSeparator" w:id="0">
    <w:p w:rsidR="007C1DD8" w:rsidRDefault="007C1DD8" w:rsidP="0006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72" w:rsidRDefault="00731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D8" w:rsidRDefault="007C1DD8" w:rsidP="0006484D">
      <w:pPr>
        <w:spacing w:after="0" w:line="240" w:lineRule="auto"/>
      </w:pPr>
      <w:r>
        <w:separator/>
      </w:r>
    </w:p>
  </w:footnote>
  <w:footnote w:type="continuationSeparator" w:id="0">
    <w:p w:rsidR="007C1DD8" w:rsidRDefault="007C1DD8" w:rsidP="00064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321F"/>
    <w:multiLevelType w:val="hybridMultilevel"/>
    <w:tmpl w:val="574C5A80"/>
    <w:lvl w:ilvl="0" w:tplc="90C690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715E7"/>
    <w:multiLevelType w:val="hybridMultilevel"/>
    <w:tmpl w:val="01FA490E"/>
    <w:lvl w:ilvl="0" w:tplc="33162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BA"/>
    <w:rsid w:val="00002C15"/>
    <w:rsid w:val="000056CE"/>
    <w:rsid w:val="00043EB7"/>
    <w:rsid w:val="00057BAC"/>
    <w:rsid w:val="0006484D"/>
    <w:rsid w:val="000743E4"/>
    <w:rsid w:val="00075AFC"/>
    <w:rsid w:val="00083BC4"/>
    <w:rsid w:val="000B3562"/>
    <w:rsid w:val="000C2526"/>
    <w:rsid w:val="000E2B9B"/>
    <w:rsid w:val="000F5D45"/>
    <w:rsid w:val="0011192A"/>
    <w:rsid w:val="00127E84"/>
    <w:rsid w:val="00134A26"/>
    <w:rsid w:val="00134CBB"/>
    <w:rsid w:val="00146ABA"/>
    <w:rsid w:val="00146B42"/>
    <w:rsid w:val="0015192D"/>
    <w:rsid w:val="00154F92"/>
    <w:rsid w:val="001720AC"/>
    <w:rsid w:val="00176224"/>
    <w:rsid w:val="00194988"/>
    <w:rsid w:val="001949E6"/>
    <w:rsid w:val="001A693D"/>
    <w:rsid w:val="001C4276"/>
    <w:rsid w:val="001E335B"/>
    <w:rsid w:val="001F14FD"/>
    <w:rsid w:val="001F2F16"/>
    <w:rsid w:val="001F53E9"/>
    <w:rsid w:val="00214402"/>
    <w:rsid w:val="00221D78"/>
    <w:rsid w:val="00227760"/>
    <w:rsid w:val="002319F7"/>
    <w:rsid w:val="0023571C"/>
    <w:rsid w:val="0027258A"/>
    <w:rsid w:val="00282FFD"/>
    <w:rsid w:val="00297812"/>
    <w:rsid w:val="002B3033"/>
    <w:rsid w:val="002B6978"/>
    <w:rsid w:val="002D3449"/>
    <w:rsid w:val="002D3F3C"/>
    <w:rsid w:val="002E75ED"/>
    <w:rsid w:val="0030185A"/>
    <w:rsid w:val="003204CB"/>
    <w:rsid w:val="00326468"/>
    <w:rsid w:val="00330F4C"/>
    <w:rsid w:val="00344CDB"/>
    <w:rsid w:val="00365DA5"/>
    <w:rsid w:val="00372BF2"/>
    <w:rsid w:val="00390853"/>
    <w:rsid w:val="003979AB"/>
    <w:rsid w:val="003A29F4"/>
    <w:rsid w:val="003A77BE"/>
    <w:rsid w:val="003B6792"/>
    <w:rsid w:val="003C3230"/>
    <w:rsid w:val="003C3EA5"/>
    <w:rsid w:val="003E6C26"/>
    <w:rsid w:val="004003E0"/>
    <w:rsid w:val="004119AB"/>
    <w:rsid w:val="0042688E"/>
    <w:rsid w:val="00426F2F"/>
    <w:rsid w:val="0047748A"/>
    <w:rsid w:val="00486D48"/>
    <w:rsid w:val="00490308"/>
    <w:rsid w:val="004A26B9"/>
    <w:rsid w:val="004B2EA3"/>
    <w:rsid w:val="004B486D"/>
    <w:rsid w:val="004B5234"/>
    <w:rsid w:val="004C21EA"/>
    <w:rsid w:val="004E08DE"/>
    <w:rsid w:val="004E1D6B"/>
    <w:rsid w:val="004E2989"/>
    <w:rsid w:val="004E421B"/>
    <w:rsid w:val="004F1FE6"/>
    <w:rsid w:val="004F2E37"/>
    <w:rsid w:val="004F375F"/>
    <w:rsid w:val="00501B22"/>
    <w:rsid w:val="00502EC0"/>
    <w:rsid w:val="00511C1C"/>
    <w:rsid w:val="0052157F"/>
    <w:rsid w:val="0052392D"/>
    <w:rsid w:val="005345D5"/>
    <w:rsid w:val="00550984"/>
    <w:rsid w:val="00566A3C"/>
    <w:rsid w:val="0058423F"/>
    <w:rsid w:val="00587713"/>
    <w:rsid w:val="005902C6"/>
    <w:rsid w:val="00596303"/>
    <w:rsid w:val="00596C66"/>
    <w:rsid w:val="005A64DE"/>
    <w:rsid w:val="005B6FC2"/>
    <w:rsid w:val="006140C7"/>
    <w:rsid w:val="00621E4A"/>
    <w:rsid w:val="00623964"/>
    <w:rsid w:val="006355F1"/>
    <w:rsid w:val="006366DA"/>
    <w:rsid w:val="006457E5"/>
    <w:rsid w:val="006558BE"/>
    <w:rsid w:val="00672C45"/>
    <w:rsid w:val="00677B3B"/>
    <w:rsid w:val="006C29A8"/>
    <w:rsid w:val="006D19DC"/>
    <w:rsid w:val="006E1262"/>
    <w:rsid w:val="006E55FD"/>
    <w:rsid w:val="0070274C"/>
    <w:rsid w:val="007148AB"/>
    <w:rsid w:val="00714BC2"/>
    <w:rsid w:val="007157AE"/>
    <w:rsid w:val="0072220C"/>
    <w:rsid w:val="0072340F"/>
    <w:rsid w:val="0072677E"/>
    <w:rsid w:val="00731672"/>
    <w:rsid w:val="00734173"/>
    <w:rsid w:val="0074385A"/>
    <w:rsid w:val="00773C4E"/>
    <w:rsid w:val="007C1DD8"/>
    <w:rsid w:val="007D38F8"/>
    <w:rsid w:val="007E4E0D"/>
    <w:rsid w:val="007E6E68"/>
    <w:rsid w:val="007F4234"/>
    <w:rsid w:val="008025D6"/>
    <w:rsid w:val="00815603"/>
    <w:rsid w:val="00816796"/>
    <w:rsid w:val="00816855"/>
    <w:rsid w:val="00821061"/>
    <w:rsid w:val="0082515E"/>
    <w:rsid w:val="00827957"/>
    <w:rsid w:val="00827A0D"/>
    <w:rsid w:val="008408BA"/>
    <w:rsid w:val="00866C06"/>
    <w:rsid w:val="00874C9D"/>
    <w:rsid w:val="008752C3"/>
    <w:rsid w:val="00882445"/>
    <w:rsid w:val="008845A1"/>
    <w:rsid w:val="008965CE"/>
    <w:rsid w:val="00897149"/>
    <w:rsid w:val="008B2BDE"/>
    <w:rsid w:val="008C4982"/>
    <w:rsid w:val="008E0AD2"/>
    <w:rsid w:val="008F7643"/>
    <w:rsid w:val="008F7EE2"/>
    <w:rsid w:val="00903E47"/>
    <w:rsid w:val="00905155"/>
    <w:rsid w:val="00930A5A"/>
    <w:rsid w:val="0093675A"/>
    <w:rsid w:val="00937439"/>
    <w:rsid w:val="009437A4"/>
    <w:rsid w:val="00954CC4"/>
    <w:rsid w:val="00964161"/>
    <w:rsid w:val="00965952"/>
    <w:rsid w:val="00975E19"/>
    <w:rsid w:val="00976B1D"/>
    <w:rsid w:val="009B22AA"/>
    <w:rsid w:val="009C2C35"/>
    <w:rsid w:val="009D4B56"/>
    <w:rsid w:val="009D5815"/>
    <w:rsid w:val="009E2F84"/>
    <w:rsid w:val="00A26A51"/>
    <w:rsid w:val="00A34BDB"/>
    <w:rsid w:val="00A42063"/>
    <w:rsid w:val="00A51831"/>
    <w:rsid w:val="00A54251"/>
    <w:rsid w:val="00A7214A"/>
    <w:rsid w:val="00A873EA"/>
    <w:rsid w:val="00A9463F"/>
    <w:rsid w:val="00AA358D"/>
    <w:rsid w:val="00AB4B01"/>
    <w:rsid w:val="00AB5BC6"/>
    <w:rsid w:val="00AF43AA"/>
    <w:rsid w:val="00B211B1"/>
    <w:rsid w:val="00B214C6"/>
    <w:rsid w:val="00B23810"/>
    <w:rsid w:val="00B272CA"/>
    <w:rsid w:val="00B4120B"/>
    <w:rsid w:val="00B65D81"/>
    <w:rsid w:val="00B770BC"/>
    <w:rsid w:val="00B87509"/>
    <w:rsid w:val="00B96979"/>
    <w:rsid w:val="00BA7164"/>
    <w:rsid w:val="00BC2FAE"/>
    <w:rsid w:val="00C31EB2"/>
    <w:rsid w:val="00C41D50"/>
    <w:rsid w:val="00C7005E"/>
    <w:rsid w:val="00C752B7"/>
    <w:rsid w:val="00C81D61"/>
    <w:rsid w:val="00C85E00"/>
    <w:rsid w:val="00CA175E"/>
    <w:rsid w:val="00CE300B"/>
    <w:rsid w:val="00CE3572"/>
    <w:rsid w:val="00CE56CE"/>
    <w:rsid w:val="00D030EF"/>
    <w:rsid w:val="00D21115"/>
    <w:rsid w:val="00D40895"/>
    <w:rsid w:val="00D6090D"/>
    <w:rsid w:val="00D7731A"/>
    <w:rsid w:val="00D96D0C"/>
    <w:rsid w:val="00DA06B1"/>
    <w:rsid w:val="00DA374D"/>
    <w:rsid w:val="00DC5922"/>
    <w:rsid w:val="00DC6E3D"/>
    <w:rsid w:val="00DD2819"/>
    <w:rsid w:val="00DD767D"/>
    <w:rsid w:val="00E01BCC"/>
    <w:rsid w:val="00E02441"/>
    <w:rsid w:val="00E226A1"/>
    <w:rsid w:val="00E340AE"/>
    <w:rsid w:val="00E4090E"/>
    <w:rsid w:val="00E57EEE"/>
    <w:rsid w:val="00E71E26"/>
    <w:rsid w:val="00E85BB6"/>
    <w:rsid w:val="00E86697"/>
    <w:rsid w:val="00E87566"/>
    <w:rsid w:val="00EA029E"/>
    <w:rsid w:val="00EB208F"/>
    <w:rsid w:val="00EC001D"/>
    <w:rsid w:val="00ED748C"/>
    <w:rsid w:val="00EE25D7"/>
    <w:rsid w:val="00EE7F6C"/>
    <w:rsid w:val="00EF75A4"/>
    <w:rsid w:val="00F03D9C"/>
    <w:rsid w:val="00F277BB"/>
    <w:rsid w:val="00F539F2"/>
    <w:rsid w:val="00F77936"/>
    <w:rsid w:val="00F8069C"/>
    <w:rsid w:val="00F82CAA"/>
    <w:rsid w:val="00F94B17"/>
    <w:rsid w:val="00F97861"/>
    <w:rsid w:val="00FA27B0"/>
    <w:rsid w:val="00FA3109"/>
    <w:rsid w:val="00FA319F"/>
    <w:rsid w:val="00FC0900"/>
    <w:rsid w:val="00FC4FD7"/>
    <w:rsid w:val="00FD0906"/>
    <w:rsid w:val="00FD2134"/>
    <w:rsid w:val="00FD25F3"/>
    <w:rsid w:val="00FE58A3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1210"/>
  <w15:chartTrackingRefBased/>
  <w15:docId w15:val="{1347E433-F25B-4330-A3BB-40CE6ED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AB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6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46ABA"/>
    <w:rPr>
      <w:rFonts w:ascii="Calibri" w:eastAsia="Calibri" w:hAnsi="Calibri" w:cs="Times New Roman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4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6484D"/>
    <w:rPr>
      <w:rFonts w:ascii="Calibri" w:eastAsia="Calibri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1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5C99B-66EC-41BD-B225-703B11F6E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752D7-0C7A-40E9-8893-5419EE2B1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894FA3-B087-4365-BAE3-578329D5D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9</cp:revision>
  <cp:lastPrinted>2021-03-04T07:26:00Z</cp:lastPrinted>
  <dcterms:created xsi:type="dcterms:W3CDTF">2024-06-06T08:12:00Z</dcterms:created>
  <dcterms:modified xsi:type="dcterms:W3CDTF">2024-06-27T02:08:00Z</dcterms:modified>
</cp:coreProperties>
</file>